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C6FB" w14:textId="0A4170F8" w:rsidR="00A2147E" w:rsidRPr="00B3267D" w:rsidRDefault="00430F06" w:rsidP="00725205">
      <w:pPr>
        <w:keepNext/>
        <w:keepLines/>
        <w:jc w:val="both"/>
        <w:rPr>
          <w:b/>
          <w:szCs w:val="24"/>
          <w:u w:val="single"/>
        </w:rPr>
      </w:pPr>
      <w:r>
        <w:rPr>
          <w:b/>
          <w:szCs w:val="24"/>
          <w:u w:val="single"/>
        </w:rPr>
        <w:t>CONSTRUCTION MATERIALS MANAGEMENT</w:t>
      </w:r>
    </w:p>
    <w:p w14:paraId="6065F775" w14:textId="5F41E1A9" w:rsidR="00B3267D" w:rsidRDefault="00B3267D" w:rsidP="00725205">
      <w:pPr>
        <w:keepNext/>
        <w:keepLines/>
        <w:jc w:val="both"/>
        <w:rPr>
          <w:sz w:val="16"/>
          <w:szCs w:val="16"/>
        </w:rPr>
      </w:pPr>
      <w:r>
        <w:rPr>
          <w:sz w:val="16"/>
          <w:szCs w:val="16"/>
        </w:rPr>
        <w:t>(3-19-19)</w:t>
      </w:r>
      <w:r w:rsidR="005D2BFE">
        <w:rPr>
          <w:sz w:val="16"/>
          <w:szCs w:val="16"/>
        </w:rPr>
        <w:t xml:space="preserve"> </w:t>
      </w:r>
      <w:r w:rsidR="005D2BFE">
        <w:rPr>
          <w:sz w:val="16"/>
          <w:szCs w:val="16"/>
        </w:rPr>
        <w:tab/>
        <w:t>(rev. 04-</w:t>
      </w:r>
      <w:r w:rsidR="00E96D9B">
        <w:rPr>
          <w:sz w:val="16"/>
          <w:szCs w:val="16"/>
        </w:rPr>
        <w:t>27</w:t>
      </w:r>
      <w:r w:rsidR="005D2BFE">
        <w:rPr>
          <w:sz w:val="16"/>
          <w:szCs w:val="16"/>
        </w:rPr>
        <w:t>-</w:t>
      </w:r>
      <w:r w:rsidR="00430F06">
        <w:rPr>
          <w:sz w:val="16"/>
          <w:szCs w:val="16"/>
        </w:rPr>
        <w:t>2</w:t>
      </w:r>
      <w:r w:rsidR="00E96D9B">
        <w:rPr>
          <w:sz w:val="16"/>
          <w:szCs w:val="16"/>
        </w:rPr>
        <w:t>0</w:t>
      </w:r>
      <w:r w:rsidR="005D2BFE">
        <w:rPr>
          <w:sz w:val="16"/>
          <w:szCs w:val="16"/>
        </w:rPr>
        <w:t>)</w:t>
      </w:r>
    </w:p>
    <w:p w14:paraId="7B8E6F81" w14:textId="77777777" w:rsidR="00B3267D" w:rsidRPr="00B3267D" w:rsidRDefault="00B3267D" w:rsidP="00725205">
      <w:pPr>
        <w:keepNext/>
        <w:keepLines/>
        <w:jc w:val="both"/>
        <w:rPr>
          <w:sz w:val="16"/>
          <w:szCs w:val="16"/>
        </w:rPr>
      </w:pPr>
    </w:p>
    <w:p w14:paraId="2C56C6FC" w14:textId="2131260B" w:rsidR="00D71E58" w:rsidRPr="001C1339" w:rsidRDefault="00AF1348" w:rsidP="00D71E58">
      <w:pPr>
        <w:keepNext/>
        <w:keepLines/>
        <w:rPr>
          <w:b/>
          <w:szCs w:val="24"/>
        </w:rPr>
      </w:pPr>
      <w:r w:rsidRPr="001C1339">
        <w:rPr>
          <w:b/>
          <w:szCs w:val="24"/>
        </w:rPr>
        <w:t>Description</w:t>
      </w:r>
    </w:p>
    <w:p w14:paraId="275D0EE9" w14:textId="77777777" w:rsidR="00AF1348" w:rsidRPr="001C1339" w:rsidRDefault="00AF1348" w:rsidP="00AF1348">
      <w:pPr>
        <w:keepNext/>
        <w:keepLines/>
        <w:jc w:val="both"/>
        <w:rPr>
          <w:szCs w:val="24"/>
        </w:rPr>
      </w:pPr>
    </w:p>
    <w:p w14:paraId="7C910BC9" w14:textId="10125A1E" w:rsidR="00AF1348" w:rsidRPr="001C1339" w:rsidRDefault="00AF1348" w:rsidP="00AF1348">
      <w:pPr>
        <w:keepNext/>
        <w:keepLines/>
        <w:jc w:val="both"/>
        <w:rPr>
          <w:szCs w:val="24"/>
        </w:rPr>
      </w:pPr>
      <w:r w:rsidRPr="001C1339">
        <w:rPr>
          <w:szCs w:val="24"/>
        </w:rPr>
        <w:t xml:space="preserve">The requirements set forth shall be adhered to in order to meet the </w:t>
      </w:r>
      <w:r w:rsidR="001533B2">
        <w:rPr>
          <w:szCs w:val="24"/>
        </w:rPr>
        <w:t xml:space="preserve">applicable </w:t>
      </w:r>
      <w:r w:rsidRPr="001C1339">
        <w:rPr>
          <w:szCs w:val="24"/>
        </w:rPr>
        <w:t>materials handling requirements of the NCG010000 permit.  Structural controls installed to manage construction materials stored or used on site shall be shown on the E&amp;SC Plan.  Requirements for handling materials on construction sites shall be as follows:</w:t>
      </w:r>
    </w:p>
    <w:p w14:paraId="42D9E808" w14:textId="77777777" w:rsidR="00AF1348" w:rsidRPr="001C1339" w:rsidRDefault="00AF1348" w:rsidP="00AF1348">
      <w:pPr>
        <w:keepNext/>
        <w:keepLines/>
        <w:jc w:val="both"/>
        <w:rPr>
          <w:szCs w:val="24"/>
        </w:rPr>
      </w:pPr>
    </w:p>
    <w:p w14:paraId="514E9CA0" w14:textId="77777777" w:rsidR="00AF1348" w:rsidRPr="001C1339" w:rsidRDefault="00AF1348" w:rsidP="00AF1348">
      <w:pPr>
        <w:keepNext/>
        <w:keepLines/>
        <w:jc w:val="both"/>
        <w:rPr>
          <w:b/>
          <w:szCs w:val="24"/>
        </w:rPr>
      </w:pPr>
      <w:r w:rsidRPr="001C1339">
        <w:rPr>
          <w:b/>
          <w:szCs w:val="24"/>
        </w:rPr>
        <w:t>Polyacrylamides (PAMS) and Flocculants</w:t>
      </w:r>
    </w:p>
    <w:p w14:paraId="637E1501" w14:textId="62325FD0" w:rsidR="00AF1348" w:rsidRPr="001C1339" w:rsidRDefault="00AF1348" w:rsidP="00AF1348">
      <w:pPr>
        <w:keepNext/>
        <w:keepLines/>
        <w:jc w:val="both"/>
        <w:rPr>
          <w:szCs w:val="24"/>
        </w:rPr>
      </w:pPr>
    </w:p>
    <w:p w14:paraId="3BD7A686" w14:textId="6CD9C1F3" w:rsidR="00AF1348" w:rsidRPr="001C1339" w:rsidRDefault="00AF1348" w:rsidP="00AF1348">
      <w:pPr>
        <w:keepNext/>
        <w:keepLines/>
        <w:jc w:val="both"/>
        <w:rPr>
          <w:szCs w:val="24"/>
        </w:rPr>
      </w:pPr>
      <w:r w:rsidRPr="001C1339">
        <w:rPr>
          <w:szCs w:val="24"/>
        </w:rPr>
        <w:t xml:space="preserve">Polyacrylamides (PAMS) and flocculants shall be stored in leak-proof containers that are kept under storm-resistant cover or surrounded by secondary containment structures designed to protect adjacent surface waters.  PAMS or other flocculants used shall be selected from the NC DWR List of Approved PAMS/Flocculants </w:t>
      </w:r>
      <w:r w:rsidR="00BB650A" w:rsidRPr="001C1339">
        <w:rPr>
          <w:szCs w:val="24"/>
        </w:rPr>
        <w:t xml:space="preserve">The concentration of </w:t>
      </w:r>
      <w:r w:rsidRPr="001C1339">
        <w:rPr>
          <w:szCs w:val="24"/>
        </w:rPr>
        <w:t xml:space="preserve">PAMS and other flocculants used </w:t>
      </w:r>
      <w:r w:rsidR="00BB650A" w:rsidRPr="001C1339">
        <w:rPr>
          <w:szCs w:val="24"/>
        </w:rPr>
        <w:t>shall</w:t>
      </w:r>
      <w:r w:rsidRPr="001C1339">
        <w:rPr>
          <w:szCs w:val="24"/>
        </w:rPr>
        <w:t xml:space="preserve"> not exceed those specified in the NC DWR List of Approved PAMS/Flocculants and in accordance with the manufacturer’s instructions.</w:t>
      </w:r>
      <w:r w:rsidR="00BB650A" w:rsidRPr="001C1339">
        <w:rPr>
          <w:szCs w:val="24"/>
        </w:rPr>
        <w:t xml:space="preserve">  The NC DWR List of Approved PAMS/Flocculants is available at:</w:t>
      </w:r>
    </w:p>
    <w:p w14:paraId="631A0534" w14:textId="77777777" w:rsidR="00AF1348" w:rsidRPr="001C1339" w:rsidRDefault="00AF1348" w:rsidP="00AF1348">
      <w:pPr>
        <w:keepNext/>
        <w:keepLines/>
        <w:jc w:val="both"/>
        <w:rPr>
          <w:szCs w:val="24"/>
        </w:rPr>
      </w:pPr>
    </w:p>
    <w:p w14:paraId="1D520D02" w14:textId="3E52771D" w:rsidR="00AF1348" w:rsidRDefault="00E96D9B" w:rsidP="00AF1348">
      <w:pPr>
        <w:keepNext/>
        <w:keepLines/>
        <w:jc w:val="both"/>
      </w:pPr>
      <w:hyperlink r:id="rId12" w:history="1">
        <w:r w:rsidR="00430F06" w:rsidRPr="00FE689F">
          <w:rPr>
            <w:rStyle w:val="Hyperlink"/>
          </w:rPr>
          <w:t>https://files.nc.gov/ncdeq/Water+Quality/Environmental+Sciences/ATU/PAM8_30_18.pdf</w:t>
        </w:r>
      </w:hyperlink>
    </w:p>
    <w:p w14:paraId="522FB34F" w14:textId="77777777" w:rsidR="00430F06" w:rsidRPr="001C1339" w:rsidRDefault="00430F06" w:rsidP="00AF1348">
      <w:pPr>
        <w:keepNext/>
        <w:keepLines/>
        <w:jc w:val="both"/>
        <w:rPr>
          <w:szCs w:val="24"/>
        </w:rPr>
      </w:pPr>
    </w:p>
    <w:p w14:paraId="5EEF9938" w14:textId="56AF5BC2" w:rsidR="00AF1348" w:rsidRPr="001C1339" w:rsidRDefault="00AF1348" w:rsidP="00AF1348">
      <w:pPr>
        <w:keepNext/>
        <w:keepLines/>
        <w:jc w:val="both"/>
        <w:rPr>
          <w:b/>
          <w:szCs w:val="24"/>
        </w:rPr>
      </w:pPr>
      <w:r w:rsidRPr="001C1339">
        <w:rPr>
          <w:b/>
          <w:szCs w:val="24"/>
        </w:rPr>
        <w:t>Equipment Fluids</w:t>
      </w:r>
    </w:p>
    <w:p w14:paraId="20601086" w14:textId="77777777" w:rsidR="00BB650A" w:rsidRPr="001C1339" w:rsidRDefault="00BB650A" w:rsidP="00AF1348">
      <w:pPr>
        <w:keepNext/>
        <w:keepLines/>
        <w:jc w:val="both"/>
        <w:rPr>
          <w:szCs w:val="24"/>
        </w:rPr>
      </w:pPr>
    </w:p>
    <w:p w14:paraId="2ED6FAF4" w14:textId="78F26635" w:rsidR="00AF1348" w:rsidRPr="001C1339" w:rsidRDefault="00AF1348" w:rsidP="00AF1348">
      <w:pPr>
        <w:keepNext/>
        <w:keepLines/>
        <w:jc w:val="both"/>
        <w:rPr>
          <w:szCs w:val="24"/>
        </w:rPr>
      </w:pPr>
      <w:r w:rsidRPr="001C1339">
        <w:rPr>
          <w:szCs w:val="24"/>
        </w:rPr>
        <w:t xml:space="preserve">Fuels, lubricants, coolants, and hydraulic fluids, and other petroleum products shall be handled and disposed of in a manner so as not to enter surface or ground waters and in accordance with applicable state and federal regulations.  Equipment used on the site must be operated and maintained properly to prevent discharge of fluids.  Equipment, vehicle, and other wash waters shall not be </w:t>
      </w:r>
      <w:r w:rsidR="00BB650A" w:rsidRPr="001C1339">
        <w:rPr>
          <w:szCs w:val="24"/>
        </w:rPr>
        <w:t xml:space="preserve">discharged </w:t>
      </w:r>
      <w:r w:rsidRPr="001C1339">
        <w:rPr>
          <w:szCs w:val="24"/>
        </w:rPr>
        <w:t>in</w:t>
      </w:r>
      <w:r w:rsidR="00BB650A" w:rsidRPr="001C1339">
        <w:rPr>
          <w:szCs w:val="24"/>
        </w:rPr>
        <w:t>to E&amp;SC</w:t>
      </w:r>
      <w:r w:rsidRPr="001C1339">
        <w:rPr>
          <w:szCs w:val="24"/>
        </w:rPr>
        <w:t xml:space="preserve"> basin</w:t>
      </w:r>
      <w:r w:rsidR="00BB650A" w:rsidRPr="001C1339">
        <w:rPr>
          <w:szCs w:val="24"/>
        </w:rPr>
        <w:t>s</w:t>
      </w:r>
      <w:r w:rsidRPr="001C1339">
        <w:rPr>
          <w:szCs w:val="24"/>
        </w:rPr>
        <w:t xml:space="preserve"> or </w:t>
      </w:r>
      <w:r w:rsidR="00BB650A" w:rsidRPr="001C1339">
        <w:rPr>
          <w:szCs w:val="24"/>
        </w:rPr>
        <w:t>other E&amp;SC devices</w:t>
      </w:r>
      <w:r w:rsidRPr="001C1339">
        <w:rPr>
          <w:szCs w:val="24"/>
        </w:rPr>
        <w:t>.  Alternative controls should be provided such that there is no discharge of soaps, solvents, or detergents.</w:t>
      </w:r>
    </w:p>
    <w:p w14:paraId="2FB3A75D" w14:textId="77777777" w:rsidR="00BB650A" w:rsidRPr="001C1339" w:rsidRDefault="00BB650A" w:rsidP="00AF1348">
      <w:pPr>
        <w:keepNext/>
        <w:keepLines/>
        <w:jc w:val="both"/>
        <w:rPr>
          <w:szCs w:val="24"/>
        </w:rPr>
      </w:pPr>
    </w:p>
    <w:p w14:paraId="08663058" w14:textId="5D255943" w:rsidR="00AF1348" w:rsidRPr="001C1339" w:rsidRDefault="00AF1348" w:rsidP="00AF1348">
      <w:pPr>
        <w:keepNext/>
        <w:keepLines/>
        <w:jc w:val="both"/>
        <w:rPr>
          <w:szCs w:val="24"/>
        </w:rPr>
      </w:pPr>
      <w:r w:rsidRPr="001C1339">
        <w:rPr>
          <w:b/>
          <w:szCs w:val="24"/>
        </w:rPr>
        <w:t>Waste Materials</w:t>
      </w:r>
    </w:p>
    <w:p w14:paraId="2F747DBE" w14:textId="77777777" w:rsidR="00BB650A" w:rsidRPr="001C1339" w:rsidRDefault="00BB650A" w:rsidP="00AF1348">
      <w:pPr>
        <w:keepNext/>
        <w:keepLines/>
        <w:jc w:val="both"/>
        <w:rPr>
          <w:szCs w:val="24"/>
        </w:rPr>
      </w:pPr>
    </w:p>
    <w:p w14:paraId="4138E257" w14:textId="1A549961" w:rsidR="00AF1348" w:rsidRPr="001C1339" w:rsidRDefault="00BB650A" w:rsidP="00AF1348">
      <w:pPr>
        <w:keepNext/>
        <w:keepLines/>
        <w:jc w:val="both"/>
        <w:rPr>
          <w:szCs w:val="24"/>
        </w:rPr>
      </w:pPr>
      <w:r w:rsidRPr="001C1339">
        <w:rPr>
          <w:szCs w:val="24"/>
        </w:rPr>
        <w:t>Construction</w:t>
      </w:r>
      <w:r w:rsidR="00AF1348" w:rsidRPr="001C1339">
        <w:rPr>
          <w:szCs w:val="24"/>
        </w:rPr>
        <w:t xml:space="preserve"> material</w:t>
      </w:r>
      <w:r w:rsidRPr="001C1339">
        <w:rPr>
          <w:szCs w:val="24"/>
        </w:rPr>
        <w:t>s</w:t>
      </w:r>
      <w:r w:rsidR="00AF1348" w:rsidRPr="001C1339">
        <w:rPr>
          <w:szCs w:val="24"/>
        </w:rPr>
        <w:t xml:space="preserve"> and land clearing waste shall be disposed of in accordance with North Carolina General Statutes, Chapter 130A, Article 9 - Solid Waste Management, and rules governing the disposal of solid waste (15A NCAC 13B). Areas dedicated for managing </w:t>
      </w:r>
      <w:r w:rsidRPr="001C1339">
        <w:rPr>
          <w:szCs w:val="24"/>
        </w:rPr>
        <w:t>construction</w:t>
      </w:r>
      <w:r w:rsidR="00AF1348" w:rsidRPr="001C1339">
        <w:rPr>
          <w:szCs w:val="24"/>
        </w:rPr>
        <w:t xml:space="preserve"> material and land clearing waste shall be at least 50 feet away from storm drain inlets and surface waters unless it can be shown that no other alternatives are reasonably available.  Paint and other liquid </w:t>
      </w:r>
      <w:r w:rsidRPr="001C1339">
        <w:rPr>
          <w:szCs w:val="24"/>
        </w:rPr>
        <w:t>construction</w:t>
      </w:r>
      <w:r w:rsidR="00AF1348" w:rsidRPr="001C1339">
        <w:rPr>
          <w:szCs w:val="24"/>
        </w:rPr>
        <w:t xml:space="preserve"> material waste shall not be dumped into storm drains.  </w:t>
      </w:r>
      <w:r w:rsidRPr="001C1339">
        <w:rPr>
          <w:szCs w:val="24"/>
        </w:rPr>
        <w:t>P</w:t>
      </w:r>
      <w:r w:rsidR="00AF1348" w:rsidRPr="001C1339">
        <w:rPr>
          <w:szCs w:val="24"/>
        </w:rPr>
        <w:t xml:space="preserve">aint </w:t>
      </w:r>
      <w:r w:rsidRPr="001C1339">
        <w:rPr>
          <w:szCs w:val="24"/>
        </w:rPr>
        <w:t xml:space="preserve">and other liquid construction waste </w:t>
      </w:r>
      <w:r w:rsidR="00AF1348" w:rsidRPr="001C1339">
        <w:rPr>
          <w:szCs w:val="24"/>
        </w:rPr>
        <w:t xml:space="preserve">washouts </w:t>
      </w:r>
      <w:r w:rsidRPr="001C1339">
        <w:rPr>
          <w:szCs w:val="24"/>
        </w:rPr>
        <w:t xml:space="preserve">should be located </w:t>
      </w:r>
      <w:r w:rsidR="00AF1348" w:rsidRPr="001C1339">
        <w:rPr>
          <w:szCs w:val="24"/>
        </w:rPr>
        <w:t xml:space="preserve">at least 50 away from storm drain inlets unless there is no alternative.  Other options are to install lined washouts </w:t>
      </w:r>
      <w:r w:rsidR="001533B2">
        <w:rPr>
          <w:szCs w:val="24"/>
        </w:rPr>
        <w:t>or</w:t>
      </w:r>
      <w:r w:rsidR="00AF1348" w:rsidRPr="001C1339">
        <w:rPr>
          <w:szCs w:val="24"/>
        </w:rPr>
        <w:t xml:space="preserve"> use portable, removable bags or bins.</w:t>
      </w:r>
      <w:r w:rsidRPr="001C1339">
        <w:rPr>
          <w:szCs w:val="24"/>
        </w:rPr>
        <w:t xml:space="preserve">  </w:t>
      </w:r>
      <w:r w:rsidR="00AF1348" w:rsidRPr="001C1339">
        <w:rPr>
          <w:szCs w:val="24"/>
        </w:rPr>
        <w:t xml:space="preserve">Hazardous or toxic waste shall be managed in accordance with the federal Resource Conservation and Recovery Act (RCRA) and NC Hazardous Waste Rules at 15A NCAC, Subchapter 13A.  Litter and sanitary waste shall be managed in a manner to prevent it from entering </w:t>
      </w:r>
      <w:r w:rsidRPr="001C1339">
        <w:rPr>
          <w:szCs w:val="24"/>
        </w:rPr>
        <w:t xml:space="preserve">jurisdictional </w:t>
      </w:r>
      <w:r w:rsidR="00AF1348" w:rsidRPr="001C1339">
        <w:rPr>
          <w:szCs w:val="24"/>
        </w:rPr>
        <w:t>waters and shall be disposed of offsite.</w:t>
      </w:r>
    </w:p>
    <w:p w14:paraId="3E4FF008" w14:textId="77777777" w:rsidR="00AF1348" w:rsidRPr="001C1339" w:rsidRDefault="00AF1348" w:rsidP="00AF1348">
      <w:pPr>
        <w:keepNext/>
        <w:keepLines/>
        <w:jc w:val="both"/>
        <w:rPr>
          <w:szCs w:val="24"/>
        </w:rPr>
      </w:pPr>
    </w:p>
    <w:p w14:paraId="1BB8473D" w14:textId="1D3A7485" w:rsidR="00AF1348" w:rsidRPr="001C1339" w:rsidRDefault="00AF1348" w:rsidP="00AF1348">
      <w:pPr>
        <w:keepNext/>
        <w:keepLines/>
        <w:jc w:val="both"/>
        <w:rPr>
          <w:szCs w:val="24"/>
        </w:rPr>
      </w:pPr>
      <w:r w:rsidRPr="001C1339">
        <w:rPr>
          <w:b/>
          <w:szCs w:val="24"/>
        </w:rPr>
        <w:t>Herbicide, Pesticide, and Rodenticides</w:t>
      </w:r>
    </w:p>
    <w:p w14:paraId="20745F59" w14:textId="77777777" w:rsidR="00BB650A" w:rsidRPr="001C1339" w:rsidRDefault="00BB650A" w:rsidP="00AF1348">
      <w:pPr>
        <w:keepNext/>
        <w:keepLines/>
        <w:jc w:val="both"/>
        <w:rPr>
          <w:szCs w:val="24"/>
        </w:rPr>
      </w:pPr>
    </w:p>
    <w:p w14:paraId="0791AAF5" w14:textId="7791A25C" w:rsidR="00AF1348" w:rsidRPr="001C1339" w:rsidRDefault="00AF1348" w:rsidP="00AF1348">
      <w:pPr>
        <w:keepNext/>
        <w:keepLines/>
        <w:jc w:val="both"/>
        <w:rPr>
          <w:szCs w:val="24"/>
        </w:rPr>
      </w:pPr>
      <w:r w:rsidRPr="001C1339">
        <w:rPr>
          <w:szCs w:val="24"/>
        </w:rPr>
        <w:t>Herbicide, pesticide, and rodenticides shall be stored and applied in accordance with the Federal Insecticide, Fungicide, and Rodenticide Act</w:t>
      </w:r>
      <w:r w:rsidR="001533B2">
        <w:rPr>
          <w:szCs w:val="24"/>
        </w:rPr>
        <w:t>, North</w:t>
      </w:r>
      <w:r w:rsidR="00D92896">
        <w:rPr>
          <w:szCs w:val="24"/>
        </w:rPr>
        <w:t xml:space="preserve"> Carolina Pesticide Law of 1971</w:t>
      </w:r>
      <w:r w:rsidR="001533B2">
        <w:rPr>
          <w:szCs w:val="24"/>
        </w:rPr>
        <w:t xml:space="preserve"> </w:t>
      </w:r>
      <w:r w:rsidRPr="001C1339">
        <w:rPr>
          <w:szCs w:val="24"/>
        </w:rPr>
        <w:t>and label</w:t>
      </w:r>
      <w:r w:rsidR="00D92896">
        <w:rPr>
          <w:szCs w:val="24"/>
        </w:rPr>
        <w:t>ing</w:t>
      </w:r>
      <w:r w:rsidRPr="001C1339">
        <w:rPr>
          <w:szCs w:val="24"/>
        </w:rPr>
        <w:t xml:space="preserve"> restrictions.</w:t>
      </w:r>
    </w:p>
    <w:p w14:paraId="6184874A" w14:textId="77777777" w:rsidR="00AF1348" w:rsidRPr="001C1339" w:rsidRDefault="00AF1348" w:rsidP="00AF1348">
      <w:pPr>
        <w:keepNext/>
        <w:keepLines/>
        <w:jc w:val="both"/>
        <w:rPr>
          <w:szCs w:val="24"/>
        </w:rPr>
      </w:pPr>
    </w:p>
    <w:p w14:paraId="34470CBB" w14:textId="68B70655" w:rsidR="00AF1348" w:rsidRPr="001C1339" w:rsidRDefault="00AF1348" w:rsidP="00AF1348">
      <w:pPr>
        <w:keepNext/>
        <w:keepLines/>
        <w:jc w:val="both"/>
        <w:rPr>
          <w:b/>
          <w:szCs w:val="24"/>
        </w:rPr>
      </w:pPr>
      <w:r w:rsidRPr="001C1339">
        <w:rPr>
          <w:b/>
          <w:szCs w:val="24"/>
        </w:rPr>
        <w:t>Concrete Materials</w:t>
      </w:r>
    </w:p>
    <w:p w14:paraId="507ADEF1" w14:textId="77777777" w:rsidR="00BB650A" w:rsidRPr="001C1339" w:rsidRDefault="00BB650A" w:rsidP="00AF1348">
      <w:pPr>
        <w:keepNext/>
        <w:keepLines/>
        <w:jc w:val="both"/>
        <w:rPr>
          <w:szCs w:val="24"/>
        </w:rPr>
      </w:pPr>
    </w:p>
    <w:p w14:paraId="24C03C86" w14:textId="290E8BF3" w:rsidR="00AF1348" w:rsidRPr="001C1339" w:rsidRDefault="00AF1348" w:rsidP="00AF1348">
      <w:pPr>
        <w:keepNext/>
        <w:keepLines/>
        <w:jc w:val="both"/>
        <w:rPr>
          <w:szCs w:val="24"/>
        </w:rPr>
      </w:pPr>
      <w:r w:rsidRPr="001C1339">
        <w:rPr>
          <w:szCs w:val="24"/>
        </w:rPr>
        <w:t xml:space="preserve">Concrete materials onsite, including excess concrete, must be controlled and managed to avoid contact with surface waters, wetlands or buffers. No concrete or cement slurry shall be discharged from the site. (Note that discharges from onsite concrete plants require coverage under a separate NPDES permit – NCG140000.)  </w:t>
      </w:r>
      <w:r w:rsidR="001B45E8" w:rsidRPr="001C1339">
        <w:rPr>
          <w:szCs w:val="24"/>
        </w:rPr>
        <w:t xml:space="preserve">Concrete wash water shall be managed in accordance with the </w:t>
      </w:r>
      <w:r w:rsidR="001B45E8" w:rsidRPr="001C1339">
        <w:rPr>
          <w:i/>
          <w:szCs w:val="24"/>
        </w:rPr>
        <w:t>Concrete Washout Structure</w:t>
      </w:r>
      <w:r w:rsidR="001B45E8" w:rsidRPr="001C1339">
        <w:rPr>
          <w:szCs w:val="24"/>
        </w:rPr>
        <w:t xml:space="preserve"> provision. Concrete</w:t>
      </w:r>
      <w:r w:rsidR="00BB650A" w:rsidRPr="001C1339">
        <w:rPr>
          <w:szCs w:val="24"/>
        </w:rPr>
        <w:t xml:space="preserve"> slurry shall be managed </w:t>
      </w:r>
      <w:r w:rsidR="009D3820" w:rsidRPr="001C1339">
        <w:rPr>
          <w:szCs w:val="24"/>
        </w:rPr>
        <w:t xml:space="preserve">and disposed of </w:t>
      </w:r>
      <w:r w:rsidR="00BB650A" w:rsidRPr="001C1339">
        <w:rPr>
          <w:szCs w:val="24"/>
        </w:rPr>
        <w:t xml:space="preserve">in accordance with </w:t>
      </w:r>
      <w:bookmarkStart w:id="0" w:name="_Hlk3379964"/>
      <w:r w:rsidR="009D3820" w:rsidRPr="001C1339">
        <w:rPr>
          <w:i/>
          <w:szCs w:val="24"/>
        </w:rPr>
        <w:t>NCDOT DGS and HOS DCAR Distribution of Class A Residuals Statewide</w:t>
      </w:r>
      <w:r w:rsidR="009D3820" w:rsidRPr="001C1339">
        <w:rPr>
          <w:szCs w:val="24"/>
        </w:rPr>
        <w:t xml:space="preserve"> (Permit No. WQ0035749)</w:t>
      </w:r>
      <w:bookmarkEnd w:id="0"/>
      <w:r w:rsidR="009D3820" w:rsidRPr="001C1339">
        <w:rPr>
          <w:szCs w:val="24"/>
        </w:rPr>
        <w:t xml:space="preserve">. </w:t>
      </w:r>
      <w:r w:rsidRPr="001C1339">
        <w:rPr>
          <w:szCs w:val="24"/>
        </w:rPr>
        <w:t xml:space="preserve">Any hardened concrete residue will be disposed of, or recycled on site, in accordance with state solid waste regulations.  </w:t>
      </w:r>
    </w:p>
    <w:p w14:paraId="7F1C682E" w14:textId="77777777" w:rsidR="009D3820" w:rsidRPr="001C1339" w:rsidRDefault="009D3820" w:rsidP="00AF1348">
      <w:pPr>
        <w:keepNext/>
        <w:keepLines/>
        <w:jc w:val="both"/>
        <w:rPr>
          <w:szCs w:val="24"/>
        </w:rPr>
      </w:pPr>
    </w:p>
    <w:p w14:paraId="7DDEAB4E" w14:textId="6694D0BB" w:rsidR="00AF1348" w:rsidRPr="001C1339" w:rsidRDefault="00AF1348" w:rsidP="00AF1348">
      <w:pPr>
        <w:keepNext/>
        <w:keepLines/>
        <w:jc w:val="both"/>
        <w:rPr>
          <w:szCs w:val="24"/>
        </w:rPr>
      </w:pPr>
      <w:r w:rsidRPr="001C1339">
        <w:rPr>
          <w:b/>
          <w:szCs w:val="24"/>
        </w:rPr>
        <w:t>Earthen Material Stock Piles</w:t>
      </w:r>
    </w:p>
    <w:p w14:paraId="406360B1" w14:textId="77777777" w:rsidR="009D3820" w:rsidRPr="001C1339" w:rsidRDefault="009D3820" w:rsidP="00AF1348">
      <w:pPr>
        <w:keepNext/>
        <w:keepLines/>
        <w:jc w:val="both"/>
        <w:rPr>
          <w:szCs w:val="24"/>
        </w:rPr>
      </w:pPr>
    </w:p>
    <w:p w14:paraId="2C56C6FD" w14:textId="625ECC3D" w:rsidR="00D71E58" w:rsidRPr="001C1339" w:rsidRDefault="00AF1348" w:rsidP="00AF1348">
      <w:pPr>
        <w:keepNext/>
        <w:keepLines/>
        <w:jc w:val="both"/>
        <w:rPr>
          <w:szCs w:val="24"/>
        </w:rPr>
      </w:pPr>
      <w:r w:rsidRPr="001C1339">
        <w:rPr>
          <w:szCs w:val="24"/>
        </w:rPr>
        <w:t>Earthen material stock piles shall be located at least 50 feet away from storm drain inlets and surface waters unless it can be shown that no other alternatives are reasonably available.</w:t>
      </w:r>
    </w:p>
    <w:p w14:paraId="2C56C779" w14:textId="77777777" w:rsidR="00D71E58" w:rsidRPr="001C1339" w:rsidRDefault="00D71E58" w:rsidP="00D71E58">
      <w:pPr>
        <w:rPr>
          <w:szCs w:val="24"/>
        </w:rPr>
      </w:pPr>
    </w:p>
    <w:p w14:paraId="2C56C77A" w14:textId="77777777" w:rsidR="00D71E58" w:rsidRPr="001C1339" w:rsidRDefault="00D71E58" w:rsidP="00D71E58">
      <w:pPr>
        <w:keepNext/>
        <w:keepLines/>
        <w:rPr>
          <w:b/>
          <w:szCs w:val="24"/>
        </w:rPr>
      </w:pPr>
      <w:r w:rsidRPr="001C1339">
        <w:rPr>
          <w:b/>
          <w:szCs w:val="24"/>
        </w:rPr>
        <w:t>Measurement and Payment</w:t>
      </w:r>
    </w:p>
    <w:p w14:paraId="2C56C77B" w14:textId="77777777" w:rsidR="00D71E58" w:rsidRPr="001C1339" w:rsidRDefault="00D71E58" w:rsidP="00D71E58">
      <w:pPr>
        <w:keepNext/>
        <w:keepLines/>
        <w:rPr>
          <w:szCs w:val="24"/>
        </w:rPr>
      </w:pPr>
    </w:p>
    <w:p w14:paraId="2C56C77C" w14:textId="309A6788" w:rsidR="00D71E58" w:rsidRPr="001C1339" w:rsidRDefault="009D3820" w:rsidP="00D71E58">
      <w:pPr>
        <w:jc w:val="both"/>
        <w:rPr>
          <w:szCs w:val="24"/>
        </w:rPr>
      </w:pPr>
      <w:r w:rsidRPr="001C1339">
        <w:rPr>
          <w:szCs w:val="24"/>
        </w:rPr>
        <w:t>Conditions set within</w:t>
      </w:r>
      <w:r w:rsidR="002E0480">
        <w:rPr>
          <w:szCs w:val="24"/>
        </w:rPr>
        <w:t xml:space="preserve"> the</w:t>
      </w:r>
      <w:r w:rsidRPr="001C1339">
        <w:rPr>
          <w:szCs w:val="24"/>
        </w:rPr>
        <w:t xml:space="preserve"> </w:t>
      </w:r>
      <w:r w:rsidR="002E0480">
        <w:rPr>
          <w:i/>
          <w:szCs w:val="24"/>
        </w:rPr>
        <w:t>Construction Materials Management</w:t>
      </w:r>
      <w:r w:rsidRPr="001C1339">
        <w:rPr>
          <w:szCs w:val="24"/>
        </w:rPr>
        <w:t xml:space="preserve"> </w:t>
      </w:r>
      <w:r w:rsidR="001B45E8" w:rsidRPr="001C1339">
        <w:rPr>
          <w:szCs w:val="24"/>
        </w:rPr>
        <w:t xml:space="preserve">provision </w:t>
      </w:r>
      <w:r w:rsidRPr="001C1339">
        <w:rPr>
          <w:szCs w:val="24"/>
        </w:rPr>
        <w:t>are</w:t>
      </w:r>
      <w:r w:rsidR="00D71E58" w:rsidRPr="001C1339">
        <w:rPr>
          <w:szCs w:val="24"/>
        </w:rPr>
        <w:t xml:space="preserve"> incidental to the project for which no direct compensation will be made.</w:t>
      </w:r>
    </w:p>
    <w:p w14:paraId="2C56C77D" w14:textId="77777777" w:rsidR="007A701A" w:rsidRPr="001C1339" w:rsidRDefault="007A701A" w:rsidP="0054253A">
      <w:pPr>
        <w:jc w:val="both"/>
        <w:rPr>
          <w:szCs w:val="24"/>
        </w:rPr>
      </w:pPr>
    </w:p>
    <w:sectPr w:rsidR="007A701A" w:rsidRPr="001C1339" w:rsidSect="0008002B">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E85B" w14:textId="77777777" w:rsidR="00831C95" w:rsidRDefault="00831C95">
      <w:r>
        <w:separator/>
      </w:r>
    </w:p>
  </w:endnote>
  <w:endnote w:type="continuationSeparator" w:id="0">
    <w:p w14:paraId="3E362F76" w14:textId="77777777" w:rsidR="00831C95" w:rsidRDefault="0083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DA22" w14:textId="77777777" w:rsidR="00831C95" w:rsidRDefault="00831C95">
      <w:r>
        <w:separator/>
      </w:r>
    </w:p>
  </w:footnote>
  <w:footnote w:type="continuationSeparator" w:id="0">
    <w:p w14:paraId="3D235D9A" w14:textId="77777777" w:rsidR="00831C95" w:rsidRDefault="0083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C782" w14:textId="77777777" w:rsidR="0054253A" w:rsidRPr="00AF68C4" w:rsidRDefault="0054253A">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num w:numId="1" w16cid:durableId="15016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50BF0"/>
    <w:rsid w:val="0008002B"/>
    <w:rsid w:val="000A7ED6"/>
    <w:rsid w:val="000C19C3"/>
    <w:rsid w:val="000C458D"/>
    <w:rsid w:val="000D6E26"/>
    <w:rsid w:val="000E771C"/>
    <w:rsid w:val="001533B2"/>
    <w:rsid w:val="0017336F"/>
    <w:rsid w:val="001835D2"/>
    <w:rsid w:val="001963AF"/>
    <w:rsid w:val="0019659A"/>
    <w:rsid w:val="001B45E8"/>
    <w:rsid w:val="001C1339"/>
    <w:rsid w:val="001C6458"/>
    <w:rsid w:val="001D4112"/>
    <w:rsid w:val="001F6508"/>
    <w:rsid w:val="002007B9"/>
    <w:rsid w:val="00202A9E"/>
    <w:rsid w:val="00236325"/>
    <w:rsid w:val="00255CB6"/>
    <w:rsid w:val="002B124D"/>
    <w:rsid w:val="002B2242"/>
    <w:rsid w:val="002E0480"/>
    <w:rsid w:val="002E1241"/>
    <w:rsid w:val="00302790"/>
    <w:rsid w:val="003444E6"/>
    <w:rsid w:val="003D257E"/>
    <w:rsid w:val="003F2A56"/>
    <w:rsid w:val="003F5018"/>
    <w:rsid w:val="0040225C"/>
    <w:rsid w:val="00403B90"/>
    <w:rsid w:val="00410832"/>
    <w:rsid w:val="00430F06"/>
    <w:rsid w:val="00457B45"/>
    <w:rsid w:val="004772FD"/>
    <w:rsid w:val="00483823"/>
    <w:rsid w:val="004D3333"/>
    <w:rsid w:val="004E2976"/>
    <w:rsid w:val="004E5411"/>
    <w:rsid w:val="004F1661"/>
    <w:rsid w:val="00520C7E"/>
    <w:rsid w:val="005263E4"/>
    <w:rsid w:val="0054253A"/>
    <w:rsid w:val="005532C7"/>
    <w:rsid w:val="005610F8"/>
    <w:rsid w:val="00572080"/>
    <w:rsid w:val="005B6318"/>
    <w:rsid w:val="005D2BFE"/>
    <w:rsid w:val="006575CB"/>
    <w:rsid w:val="006754B5"/>
    <w:rsid w:val="0068422D"/>
    <w:rsid w:val="006917BD"/>
    <w:rsid w:val="006E771F"/>
    <w:rsid w:val="006F0886"/>
    <w:rsid w:val="007203B2"/>
    <w:rsid w:val="00725205"/>
    <w:rsid w:val="00785F28"/>
    <w:rsid w:val="00786873"/>
    <w:rsid w:val="007A701A"/>
    <w:rsid w:val="007B17AF"/>
    <w:rsid w:val="007C6E17"/>
    <w:rsid w:val="008107F5"/>
    <w:rsid w:val="00831C95"/>
    <w:rsid w:val="008407FA"/>
    <w:rsid w:val="00844106"/>
    <w:rsid w:val="00855E65"/>
    <w:rsid w:val="008562A0"/>
    <w:rsid w:val="0089280D"/>
    <w:rsid w:val="008979FF"/>
    <w:rsid w:val="00952722"/>
    <w:rsid w:val="00983E9B"/>
    <w:rsid w:val="0098716C"/>
    <w:rsid w:val="009D3820"/>
    <w:rsid w:val="00A01B0F"/>
    <w:rsid w:val="00A01E45"/>
    <w:rsid w:val="00A153B3"/>
    <w:rsid w:val="00A17249"/>
    <w:rsid w:val="00A2147E"/>
    <w:rsid w:val="00A240E8"/>
    <w:rsid w:val="00A37916"/>
    <w:rsid w:val="00A72665"/>
    <w:rsid w:val="00AC6F15"/>
    <w:rsid w:val="00AE391E"/>
    <w:rsid w:val="00AF1348"/>
    <w:rsid w:val="00AF68C4"/>
    <w:rsid w:val="00B3267D"/>
    <w:rsid w:val="00B50727"/>
    <w:rsid w:val="00BB650A"/>
    <w:rsid w:val="00BC3B92"/>
    <w:rsid w:val="00BD6E2C"/>
    <w:rsid w:val="00BF0E24"/>
    <w:rsid w:val="00BF55AE"/>
    <w:rsid w:val="00C34422"/>
    <w:rsid w:val="00C714D5"/>
    <w:rsid w:val="00C856BA"/>
    <w:rsid w:val="00C9654B"/>
    <w:rsid w:val="00CB4126"/>
    <w:rsid w:val="00CC232B"/>
    <w:rsid w:val="00CE3C99"/>
    <w:rsid w:val="00D05D22"/>
    <w:rsid w:val="00D14AAC"/>
    <w:rsid w:val="00D601D5"/>
    <w:rsid w:val="00D71E58"/>
    <w:rsid w:val="00D92896"/>
    <w:rsid w:val="00E81B11"/>
    <w:rsid w:val="00E86EE2"/>
    <w:rsid w:val="00E96D9B"/>
    <w:rsid w:val="00EC00E6"/>
    <w:rsid w:val="00EE625F"/>
    <w:rsid w:val="00EF6D9C"/>
    <w:rsid w:val="00F7698D"/>
    <w:rsid w:val="00FA1F69"/>
    <w:rsid w:val="00FA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6C6F6"/>
  <w15:docId w15:val="{BAB8ED19-A442-4576-8DA7-1CBF426E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40225C"/>
    <w:rPr>
      <w:rFonts w:ascii="Tahoma" w:hAnsi="Tahoma" w:cs="Tahoma"/>
      <w:sz w:val="16"/>
      <w:szCs w:val="16"/>
    </w:rPr>
  </w:style>
  <w:style w:type="character" w:customStyle="1" w:styleId="BalloonTextChar">
    <w:name w:val="Balloon Text Char"/>
    <w:basedOn w:val="DefaultParagraphFont"/>
    <w:link w:val="BalloonText"/>
    <w:rsid w:val="0040225C"/>
    <w:rPr>
      <w:rFonts w:ascii="Tahoma" w:hAnsi="Tahoma" w:cs="Tahoma"/>
      <w:sz w:val="16"/>
      <w:szCs w:val="16"/>
    </w:rPr>
  </w:style>
  <w:style w:type="paragraph" w:styleId="Revision">
    <w:name w:val="Revision"/>
    <w:hidden/>
    <w:uiPriority w:val="99"/>
    <w:semiHidden/>
    <w:rsid w:val="000A7ED6"/>
    <w:rPr>
      <w:sz w:val="24"/>
    </w:rPr>
  </w:style>
  <w:style w:type="character" w:styleId="FollowedHyperlink">
    <w:name w:val="FollowedHyperlink"/>
    <w:basedOn w:val="DefaultParagraphFont"/>
    <w:semiHidden/>
    <w:unhideWhenUsed/>
    <w:rsid w:val="00AF1348"/>
    <w:rPr>
      <w:color w:val="800080" w:themeColor="followedHyperlink"/>
      <w:u w:val="single"/>
    </w:rPr>
  </w:style>
  <w:style w:type="character" w:styleId="UnresolvedMention">
    <w:name w:val="Unresolved Mention"/>
    <w:basedOn w:val="DefaultParagraphFont"/>
    <w:uiPriority w:val="99"/>
    <w:semiHidden/>
    <w:unhideWhenUsed/>
    <w:rsid w:val="0043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les.nc.gov/ncdeq/Water+Quality/Environmental+Sciences/ATU/PAM8_30_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CONNECT-1368027980-147</_dlc_DocId>
    <_dlc_DocIdUrl xmlns="16f00c2e-ac5c-418b-9f13-a0771dbd417d">
      <Url>https://connect.ncdot.gov/resources/Specifications/_layouts/15/DocIdRedir.aspx?ID=CONNECT-1368027980-147</Url>
      <Description>CONNECT-1368027980-147</Description>
    </_dlc_DocIdUrl>
    <_dlc_DocIdPersistId xmlns="16f00c2e-ac5c-418b-9f13-a0771dbd417d">false</_dlc_DocIdPersistId>
    <URL xmlns="http://schemas.microsoft.com/sharepoint/v3">
      <Url xsi:nil="true"/>
      <Description xsi:nil="true"/>
    </URL>
    <Section xmlns="94a382ea-555b-4d91-855a-8eb236df594f">Erosion and Sediment Control Special Provisions</Section>
    <FilterBy xmlns="94a382ea-555b-4d91-855a-8eb236df594f">2024 Special Provisions</FilterB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628B-8871-456D-A3B9-0A2B8B5BC084}">
  <ds:schemaRefs>
    <ds:schemaRef ds:uri="http://schemas.microsoft.com/sharepoint/v3/contenttype/forms"/>
  </ds:schemaRefs>
</ds:datastoreItem>
</file>

<file path=customXml/itemProps2.xml><?xml version="1.0" encoding="utf-8"?>
<ds:datastoreItem xmlns:ds="http://schemas.openxmlformats.org/officeDocument/2006/customXml" ds:itemID="{54C002D6-C79D-49AC-BCB5-A5D069627D73}">
  <ds:schemaRefs>
    <ds:schemaRef ds:uri="http://schemas.microsoft.com/sharepoint/events"/>
  </ds:schemaRefs>
</ds:datastoreItem>
</file>

<file path=customXml/itemProps3.xml><?xml version="1.0" encoding="utf-8"?>
<ds:datastoreItem xmlns:ds="http://schemas.openxmlformats.org/officeDocument/2006/customXml" ds:itemID="{C6D5E350-F694-49B7-8F55-4A1DA538FA53}"/>
</file>

<file path=customXml/itemProps4.xml><?xml version="1.0" encoding="utf-8"?>
<ds:datastoreItem xmlns:ds="http://schemas.openxmlformats.org/officeDocument/2006/customXml" ds:itemID="{E9260899-0233-44DE-837C-659998FC778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e7a6819-b385-4582-bc1c-d6ecf0ff02bf"/>
    <ds:schemaRef ds:uri="http://schemas.microsoft.com/sharepoint/v3"/>
    <ds:schemaRef ds:uri="16f00c2e-ac5c-418b-9f13-a0771dbd417d"/>
    <ds:schemaRef ds:uri="http://www.w3.org/XML/1998/namespace"/>
    <ds:schemaRef ds:uri="http://purl.org/dc/dcmitype/"/>
  </ds:schemaRefs>
</ds:datastoreItem>
</file>

<file path=customXml/itemProps5.xml><?xml version="1.0" encoding="utf-8"?>
<ds:datastoreItem xmlns:ds="http://schemas.openxmlformats.org/officeDocument/2006/customXml" ds:itemID="{8408F7AD-FBE1-4FAF-872F-1911E2BD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606</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SP01 G180</vt:lpstr>
    </vt:vector>
  </TitlesOfParts>
  <Company>NCDOT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Materials Management</dc:title>
  <dc:creator>fadams</dc:creator>
  <cp:lastModifiedBy>Goodwin, Jeremy A</cp:lastModifiedBy>
  <cp:revision>12</cp:revision>
  <cp:lastPrinted>2012-07-10T19:13:00Z</cp:lastPrinted>
  <dcterms:created xsi:type="dcterms:W3CDTF">2019-04-03T19:42:00Z</dcterms:created>
  <dcterms:modified xsi:type="dcterms:W3CDTF">2023-02-02T17:59:00Z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1271d0a9-a7f0-4f59-9c84-e05f9831f96d</vt:lpwstr>
  </property>
  <property fmtid="{D5CDD505-2E9C-101B-9397-08002B2CF9AE}" pid="4" name="Order">
    <vt:r8>20800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Order0">
    <vt:lpwstr>01</vt:lpwstr>
  </property>
</Properties>
</file>